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23430" w14:textId="46B38034" w:rsidR="00B34C41" w:rsidRDefault="006F5C37" w:rsidP="003E5C84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color w:val="000000"/>
          <w:sz w:val="20"/>
          <w:szCs w:val="20"/>
        </w:rPr>
      </w:pPr>
      <w:bookmarkStart w:id="0" w:name="_Hlk47694885"/>
      <w:r>
        <w:rPr>
          <w:rFonts w:ascii="STIX-Regular" w:hAnsi="STIX-Regular" w:cs="STIX-Regular"/>
          <w:color w:val="000000"/>
          <w:sz w:val="20"/>
          <w:szCs w:val="20"/>
        </w:rPr>
        <w:t>S</w:t>
      </w:r>
      <w:r w:rsidR="003E5C84" w:rsidRPr="003E5C84">
        <w:rPr>
          <w:rFonts w:ascii="STIX-Regular" w:hAnsi="STIX-Regular" w:cs="STIX-Regular"/>
          <w:color w:val="000000"/>
          <w:sz w:val="20"/>
          <w:szCs w:val="20"/>
        </w:rPr>
        <w:t>ince the adoption of the Universal Declaration</w:t>
      </w:r>
      <w:r>
        <w:rPr>
          <w:rFonts w:ascii="STIX-Regular" w:hAnsi="STIX-Regular" w:cs="STIX-Regular"/>
          <w:color w:val="000000"/>
          <w:sz w:val="20"/>
          <w:szCs w:val="20"/>
        </w:rPr>
        <w:t xml:space="preserve"> </w:t>
      </w:r>
      <w:r w:rsidR="003E5C84" w:rsidRPr="003E5C84">
        <w:rPr>
          <w:rFonts w:ascii="STIX-Regular" w:hAnsi="STIX-Regular" w:cs="STIX-Regular"/>
          <w:color w:val="000000"/>
          <w:sz w:val="20"/>
          <w:szCs w:val="20"/>
        </w:rPr>
        <w:t>of Human Rights in 1948</w:t>
      </w:r>
      <w:r w:rsidR="003E5C84">
        <w:rPr>
          <w:rFonts w:ascii="STIX-Regular" w:hAnsi="STIX-Regular" w:cs="STIX-Regular"/>
          <w:color w:val="000000"/>
          <w:sz w:val="20"/>
          <w:szCs w:val="20"/>
        </w:rPr>
        <w:t xml:space="preserve">, </w:t>
      </w:r>
      <w:r>
        <w:rPr>
          <w:rFonts w:ascii="STIX-Regular" w:hAnsi="STIX-Regular" w:cs="STIX-Regular"/>
          <w:color w:val="000000"/>
          <w:sz w:val="20"/>
          <w:szCs w:val="20"/>
        </w:rPr>
        <w:t>i</w:t>
      </w:r>
      <w:r w:rsidR="00B34C41">
        <w:rPr>
          <w:rFonts w:ascii="STIX-Regular" w:hAnsi="STIX-Regular" w:cs="STIX-Regular"/>
          <w:color w:val="000000"/>
          <w:sz w:val="20"/>
          <w:szCs w:val="20"/>
        </w:rPr>
        <w:t>nternational and national laws have for decades recognized</w:t>
      </w:r>
      <w:r w:rsidR="003E5C84">
        <w:rPr>
          <w:rFonts w:ascii="STIX-Regular" w:hAnsi="STIX-Regular" w:cs="STIX-Regular"/>
          <w:color w:val="000000"/>
          <w:sz w:val="20"/>
          <w:szCs w:val="20"/>
        </w:rPr>
        <w:t xml:space="preserve"> </w:t>
      </w:r>
      <w:r w:rsidR="00B34C41">
        <w:rPr>
          <w:rFonts w:ascii="STIX-Regular" w:hAnsi="STIX-Regular" w:cs="STIX-Regular"/>
          <w:color w:val="000000"/>
          <w:sz w:val="20"/>
          <w:szCs w:val="20"/>
        </w:rPr>
        <w:t>that there are universal rights held by all people that are</w:t>
      </w:r>
      <w:r w:rsidR="003E5C84">
        <w:rPr>
          <w:rFonts w:ascii="STIX-Regular" w:hAnsi="STIX-Regular" w:cs="STIX-Regular"/>
          <w:color w:val="000000"/>
          <w:sz w:val="20"/>
          <w:szCs w:val="20"/>
        </w:rPr>
        <w:t xml:space="preserve"> </w:t>
      </w:r>
      <w:r w:rsidR="00B34C41">
        <w:rPr>
          <w:rFonts w:ascii="STIX-Regular" w:hAnsi="STIX-Regular" w:cs="STIX-Regular"/>
          <w:color w:val="000000"/>
          <w:sz w:val="20"/>
          <w:szCs w:val="20"/>
        </w:rPr>
        <w:t xml:space="preserve">inalienable, unconditional, </w:t>
      </w:r>
      <w:proofErr w:type="gramStart"/>
      <w:r w:rsidR="00B34C41">
        <w:rPr>
          <w:rFonts w:ascii="STIX-Regular" w:hAnsi="STIX-Regular" w:cs="STIX-Regular"/>
          <w:color w:val="000000"/>
          <w:sz w:val="20"/>
          <w:szCs w:val="20"/>
        </w:rPr>
        <w:t>interdependent</w:t>
      </w:r>
      <w:proofErr w:type="gramEnd"/>
      <w:r w:rsidR="00B34C41">
        <w:rPr>
          <w:rFonts w:ascii="STIX-Regular" w:hAnsi="STIX-Regular" w:cs="STIX-Regular"/>
          <w:color w:val="000000"/>
          <w:sz w:val="20"/>
          <w:szCs w:val="20"/>
        </w:rPr>
        <w:t xml:space="preserve"> and non-discriminatory.</w:t>
      </w:r>
    </w:p>
    <w:p w14:paraId="6F4A2A0C" w14:textId="77777777" w:rsidR="006F5C37" w:rsidRDefault="006F5C37" w:rsidP="003E5C84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color w:val="000000"/>
          <w:sz w:val="20"/>
          <w:szCs w:val="20"/>
        </w:rPr>
      </w:pPr>
    </w:p>
    <w:p w14:paraId="398A01F1" w14:textId="3B6909C1" w:rsidR="00B34C41" w:rsidRDefault="00B34C41" w:rsidP="00B34C41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color w:val="000000"/>
          <w:sz w:val="20"/>
          <w:szCs w:val="20"/>
        </w:rPr>
      </w:pPr>
      <w:r>
        <w:rPr>
          <w:rFonts w:ascii="STIX-Regular" w:hAnsi="STIX-Regular" w:cs="STIX-Regular"/>
          <w:color w:val="000000"/>
          <w:sz w:val="20"/>
          <w:szCs w:val="20"/>
        </w:rPr>
        <w:t>This legal framework also provides for collective</w:t>
      </w:r>
      <w:r w:rsidR="003E5C84">
        <w:rPr>
          <w:rFonts w:ascii="STIX-Regular" w:hAnsi="STIX-Regular" w:cs="STIX-Regular"/>
          <w:color w:val="000000"/>
          <w:sz w:val="20"/>
          <w:szCs w:val="20"/>
        </w:rPr>
        <w:t xml:space="preserve"> </w:t>
      </w:r>
      <w:r>
        <w:rPr>
          <w:rFonts w:ascii="STIX-Regular" w:hAnsi="STIX-Regular" w:cs="STIX-Regular"/>
          <w:color w:val="000000"/>
          <w:sz w:val="20"/>
          <w:szCs w:val="20"/>
        </w:rPr>
        <w:t xml:space="preserve">rights such as the rights of all </w:t>
      </w:r>
      <w:proofErr w:type="gramStart"/>
      <w:r>
        <w:rPr>
          <w:rFonts w:ascii="STIX-Regular" w:hAnsi="STIX-Regular" w:cs="STIX-Regular"/>
          <w:color w:val="000000"/>
          <w:sz w:val="20"/>
          <w:szCs w:val="20"/>
        </w:rPr>
        <w:t>peoples’</w:t>
      </w:r>
      <w:proofErr w:type="gramEnd"/>
      <w:r>
        <w:rPr>
          <w:rFonts w:ascii="STIX-Regular" w:hAnsi="STIX-Regular" w:cs="STIX-Regular"/>
          <w:color w:val="000000"/>
          <w:sz w:val="20"/>
          <w:szCs w:val="20"/>
        </w:rPr>
        <w:t xml:space="preserve"> to determine their</w:t>
      </w:r>
    </w:p>
    <w:p w14:paraId="582FEBA8" w14:textId="124A91FC" w:rsidR="003E5C84" w:rsidRDefault="00B34C41" w:rsidP="00B34C41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color w:val="000000"/>
          <w:sz w:val="20"/>
          <w:szCs w:val="20"/>
        </w:rPr>
      </w:pPr>
      <w:r>
        <w:rPr>
          <w:rFonts w:ascii="STIX-Regular" w:hAnsi="STIX-Regular" w:cs="STIX-Regular"/>
          <w:color w:val="000000"/>
          <w:sz w:val="20"/>
          <w:szCs w:val="20"/>
        </w:rPr>
        <w:t>own future; to own, manage and use their traditional lands</w:t>
      </w:r>
      <w:r w:rsidR="003E5C84">
        <w:rPr>
          <w:rFonts w:ascii="STIX-Regular" w:hAnsi="STIX-Regular" w:cs="STIX-Regular"/>
          <w:color w:val="000000"/>
          <w:sz w:val="20"/>
          <w:szCs w:val="20"/>
        </w:rPr>
        <w:t xml:space="preserve"> </w:t>
      </w:r>
      <w:r>
        <w:rPr>
          <w:rFonts w:ascii="STIX-Regular" w:hAnsi="STIX-Regular" w:cs="STIX-Regular"/>
          <w:color w:val="000000"/>
          <w:sz w:val="20"/>
          <w:szCs w:val="20"/>
        </w:rPr>
        <w:t>and natural resources; and to participate in political and</w:t>
      </w:r>
      <w:r w:rsidR="003E5C84">
        <w:rPr>
          <w:rFonts w:ascii="STIX-Regular" w:hAnsi="STIX-Regular" w:cs="STIX-Regular"/>
          <w:color w:val="000000"/>
          <w:sz w:val="20"/>
          <w:szCs w:val="20"/>
        </w:rPr>
        <w:t xml:space="preserve"> </w:t>
      </w:r>
      <w:r>
        <w:rPr>
          <w:rFonts w:ascii="STIX-Regular" w:hAnsi="STIX-Regular" w:cs="STIX-Regular"/>
          <w:color w:val="000000"/>
          <w:sz w:val="20"/>
          <w:szCs w:val="20"/>
        </w:rPr>
        <w:t xml:space="preserve">policy processes that affect their rights. </w:t>
      </w:r>
      <w:r w:rsidR="006F5C37">
        <w:rPr>
          <w:rFonts w:ascii="STIX-Regular" w:hAnsi="STIX-Regular" w:cs="STIX-Regular"/>
          <w:color w:val="000000"/>
          <w:sz w:val="20"/>
          <w:szCs w:val="20"/>
        </w:rPr>
        <w:t xml:space="preserve"> </w:t>
      </w:r>
      <w:r w:rsidR="00D83EE6">
        <w:rPr>
          <w:rFonts w:ascii="STIX-Regular" w:hAnsi="STIX-Regular" w:cs="STIX-Regular"/>
          <w:color w:val="000000"/>
          <w:sz w:val="20"/>
          <w:szCs w:val="20"/>
        </w:rPr>
        <w:t>(1)</w:t>
      </w:r>
    </w:p>
    <w:p w14:paraId="04B95A79" w14:textId="77777777" w:rsidR="006F5C37" w:rsidRDefault="006F5C37" w:rsidP="003E5C84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color w:val="000000"/>
          <w:sz w:val="20"/>
          <w:szCs w:val="20"/>
        </w:rPr>
      </w:pPr>
    </w:p>
    <w:p w14:paraId="4282FEB5" w14:textId="0A25128B" w:rsidR="006F5C37" w:rsidRDefault="006F5C37" w:rsidP="006F5C37">
      <w:pPr>
        <w:autoSpaceDE w:val="0"/>
        <w:autoSpaceDN w:val="0"/>
        <w:adjustRightInd w:val="0"/>
        <w:spacing w:after="0" w:line="240" w:lineRule="auto"/>
        <w:jc w:val="center"/>
        <w:rPr>
          <w:rFonts w:ascii="STIX-Regular" w:hAnsi="STIX-Regular" w:cs="STIX-Regular"/>
          <w:color w:val="000000"/>
          <w:sz w:val="20"/>
          <w:szCs w:val="20"/>
        </w:rPr>
      </w:pPr>
      <w:r>
        <w:rPr>
          <w:rFonts w:ascii="STIX-Regular" w:hAnsi="STIX-Regular" w:cs="STIX-Regular"/>
          <w:color w:val="000000"/>
          <w:sz w:val="20"/>
          <w:szCs w:val="20"/>
        </w:rPr>
        <w:t>UN DECLARATION ON THE RIGHTS OF PEASANTS AND OTHER PEOPLE LIVING IN RURAL AREAS</w:t>
      </w:r>
    </w:p>
    <w:p w14:paraId="4D0EA6B8" w14:textId="77777777" w:rsidR="006F5C37" w:rsidRDefault="006F5C37" w:rsidP="006F5C37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color w:val="000000"/>
          <w:sz w:val="20"/>
          <w:szCs w:val="20"/>
        </w:rPr>
      </w:pPr>
    </w:p>
    <w:p w14:paraId="31036076" w14:textId="148A1780" w:rsidR="003E5C84" w:rsidRDefault="003E5C84" w:rsidP="006F5C37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color w:val="000000"/>
          <w:sz w:val="20"/>
          <w:szCs w:val="20"/>
          <w:u w:val="single"/>
        </w:rPr>
      </w:pPr>
      <w:r w:rsidRPr="003E5C84">
        <w:rPr>
          <w:rFonts w:ascii="STIX-Regular" w:hAnsi="STIX-Regular" w:cs="STIX-Regular"/>
          <w:color w:val="000000"/>
          <w:sz w:val="20"/>
          <w:szCs w:val="20"/>
        </w:rPr>
        <w:t>The system of human rights protection that has</w:t>
      </w:r>
      <w:r w:rsidR="006F5C37">
        <w:rPr>
          <w:rFonts w:ascii="STIX-Regular" w:hAnsi="STIX-Regular" w:cs="STIX-Regular"/>
          <w:color w:val="000000"/>
          <w:sz w:val="20"/>
          <w:szCs w:val="20"/>
        </w:rPr>
        <w:t xml:space="preserve"> </w:t>
      </w:r>
      <w:r w:rsidRPr="003E5C84">
        <w:rPr>
          <w:rFonts w:ascii="STIX-Regular" w:hAnsi="STIX-Regular" w:cs="STIX-Regular"/>
          <w:color w:val="000000"/>
          <w:sz w:val="20"/>
          <w:szCs w:val="20"/>
        </w:rPr>
        <w:t>developed has been enhanced in 2018 by</w:t>
      </w:r>
      <w:r w:rsidR="006F5C37">
        <w:rPr>
          <w:rFonts w:ascii="STIX-Regular" w:hAnsi="STIX-Regular" w:cs="STIX-Regular"/>
          <w:color w:val="000000"/>
          <w:sz w:val="20"/>
          <w:szCs w:val="20"/>
        </w:rPr>
        <w:t xml:space="preserve"> the </w:t>
      </w:r>
      <w:r w:rsidR="006F5C37">
        <w:rPr>
          <w:rFonts w:ascii="STIX-Regular" w:hAnsi="STIX-Regular" w:cs="STIX-Regular"/>
          <w:color w:val="000000"/>
          <w:sz w:val="20"/>
          <w:szCs w:val="20"/>
        </w:rPr>
        <w:t>UN Declaration on the Rights of Peasants and Other</w:t>
      </w:r>
      <w:r w:rsidR="006F5C37">
        <w:rPr>
          <w:rFonts w:ascii="STIX-Regular" w:hAnsi="STIX-Regular" w:cs="STIX-Regular"/>
          <w:color w:val="000000"/>
          <w:sz w:val="20"/>
          <w:szCs w:val="20"/>
        </w:rPr>
        <w:t xml:space="preserve"> </w:t>
      </w:r>
      <w:r w:rsidR="006F5C37">
        <w:rPr>
          <w:rFonts w:ascii="STIX-Regular" w:hAnsi="STIX-Regular" w:cs="STIX-Regular"/>
          <w:color w:val="000000"/>
          <w:sz w:val="20"/>
          <w:szCs w:val="20"/>
        </w:rPr>
        <w:t>People Living in Rural Areas</w:t>
      </w:r>
      <w:r w:rsidR="006F5C37">
        <w:rPr>
          <w:rFonts w:ascii="STIX-Regular" w:hAnsi="STIX-Regular" w:cs="STIX-Regular"/>
          <w:color w:val="000000"/>
          <w:sz w:val="20"/>
          <w:szCs w:val="20"/>
        </w:rPr>
        <w:t xml:space="preserve"> (UNDROP) – </w:t>
      </w:r>
      <w:r w:rsidRPr="003E5C84">
        <w:rPr>
          <w:rFonts w:ascii="STIX-Regular" w:hAnsi="STIX-Regular" w:cs="STIX-Regular"/>
          <w:color w:val="000000"/>
          <w:sz w:val="20"/>
          <w:szCs w:val="20"/>
        </w:rPr>
        <w:t>a</w:t>
      </w:r>
      <w:r w:rsidR="006F5C37">
        <w:rPr>
          <w:rFonts w:ascii="STIX-Regular" w:hAnsi="STIX-Regular" w:cs="STIX-Regular"/>
          <w:color w:val="000000"/>
          <w:sz w:val="20"/>
          <w:szCs w:val="20"/>
        </w:rPr>
        <w:t xml:space="preserve">n </w:t>
      </w:r>
      <w:r w:rsidRPr="003E5C84">
        <w:rPr>
          <w:rFonts w:ascii="STIX-Regular" w:hAnsi="STIX-Regular" w:cs="STIX-Regular"/>
          <w:color w:val="000000"/>
          <w:sz w:val="20"/>
          <w:szCs w:val="20"/>
        </w:rPr>
        <w:t>instrument to protect the rights of peasants and</w:t>
      </w:r>
      <w:r w:rsidR="006F5C37">
        <w:rPr>
          <w:rFonts w:ascii="STIX-Regular" w:hAnsi="STIX-Regular" w:cs="STIX-Regular"/>
          <w:color w:val="000000"/>
          <w:sz w:val="20"/>
          <w:szCs w:val="20"/>
        </w:rPr>
        <w:t xml:space="preserve"> </w:t>
      </w:r>
      <w:r w:rsidRPr="003E5C84">
        <w:rPr>
          <w:rFonts w:ascii="STIX-Regular" w:hAnsi="STIX-Regular" w:cs="STIX-Regular"/>
          <w:color w:val="000000"/>
          <w:sz w:val="20"/>
          <w:szCs w:val="20"/>
        </w:rPr>
        <w:t>other people working in rural areas, some of the most</w:t>
      </w:r>
      <w:r w:rsidR="006F5C37">
        <w:rPr>
          <w:rFonts w:ascii="STIX-Regular" w:hAnsi="STIX-Regular" w:cs="STIX-Regular"/>
          <w:color w:val="000000"/>
          <w:sz w:val="20"/>
          <w:szCs w:val="20"/>
        </w:rPr>
        <w:t xml:space="preserve"> </w:t>
      </w:r>
      <w:r w:rsidRPr="003E5C84">
        <w:rPr>
          <w:rFonts w:ascii="STIX-Regular" w:hAnsi="STIX-Regular" w:cs="STIX-Regular"/>
          <w:color w:val="000000"/>
          <w:sz w:val="20"/>
          <w:szCs w:val="20"/>
        </w:rPr>
        <w:t>discriminated against and marginalized people in the world.</w:t>
      </w:r>
      <w:r w:rsidR="006F5C37">
        <w:rPr>
          <w:rFonts w:ascii="STIX-Regular" w:hAnsi="STIX-Regular" w:cs="STIX-Regular"/>
          <w:color w:val="000000"/>
          <w:sz w:val="20"/>
          <w:szCs w:val="20"/>
        </w:rPr>
        <w:t xml:space="preserve"> Read the UN Declaration in full </w:t>
      </w:r>
      <w:r w:rsidR="006F5C37" w:rsidRPr="006F5C37">
        <w:rPr>
          <w:rFonts w:ascii="STIX-Regular" w:hAnsi="STIX-Regular" w:cs="STIX-Regular"/>
          <w:color w:val="000000"/>
          <w:sz w:val="20"/>
          <w:szCs w:val="20"/>
          <w:u w:val="single"/>
        </w:rPr>
        <w:t>here.</w:t>
      </w:r>
    </w:p>
    <w:p w14:paraId="10B43A95" w14:textId="6D3818A1" w:rsidR="006F5C37" w:rsidRDefault="006F5C37" w:rsidP="006F5C37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color w:val="000000"/>
          <w:sz w:val="20"/>
          <w:szCs w:val="20"/>
          <w:u w:val="single"/>
        </w:rPr>
      </w:pPr>
    </w:p>
    <w:p w14:paraId="2FC251A2" w14:textId="7708AC5A" w:rsidR="006F5C37" w:rsidRDefault="006F5C37" w:rsidP="006F5C37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color w:val="000000"/>
          <w:sz w:val="20"/>
          <w:szCs w:val="20"/>
        </w:rPr>
      </w:pPr>
      <w:r>
        <w:rPr>
          <w:rFonts w:ascii="STIX-Regular" w:hAnsi="STIX-Regular" w:cs="STIX-Regular"/>
          <w:color w:val="000000"/>
          <w:sz w:val="20"/>
          <w:szCs w:val="20"/>
        </w:rPr>
        <w:t xml:space="preserve">The </w:t>
      </w:r>
      <w:r>
        <w:rPr>
          <w:rFonts w:ascii="STIX-Regular" w:hAnsi="STIX-Regular" w:cs="STIX-Regular"/>
          <w:color w:val="000000"/>
          <w:sz w:val="20"/>
          <w:szCs w:val="20"/>
        </w:rPr>
        <w:t>UN Declaration on the Rights of Peasants and Other</w:t>
      </w:r>
      <w:r>
        <w:rPr>
          <w:rFonts w:ascii="STIX-Regular" w:hAnsi="STIX-Regular" w:cs="STIX-Regular"/>
          <w:color w:val="000000"/>
          <w:sz w:val="20"/>
          <w:szCs w:val="20"/>
        </w:rPr>
        <w:t xml:space="preserve"> </w:t>
      </w:r>
      <w:r>
        <w:rPr>
          <w:rFonts w:ascii="STIX-Regular" w:hAnsi="STIX-Regular" w:cs="STIX-Regular"/>
          <w:color w:val="000000"/>
          <w:sz w:val="20"/>
          <w:szCs w:val="20"/>
        </w:rPr>
        <w:t>People Living in Rural Areas’—although it is not a binding</w:t>
      </w:r>
      <w:r>
        <w:rPr>
          <w:rFonts w:ascii="STIX-Regular" w:hAnsi="STIX-Regular" w:cs="STIX-Regular"/>
          <w:color w:val="000000"/>
          <w:sz w:val="20"/>
          <w:szCs w:val="20"/>
        </w:rPr>
        <w:t xml:space="preserve"> </w:t>
      </w:r>
      <w:r>
        <w:rPr>
          <w:rFonts w:ascii="STIX-Regular" w:hAnsi="STIX-Regular" w:cs="STIX-Regular"/>
          <w:color w:val="000000"/>
          <w:sz w:val="20"/>
          <w:szCs w:val="20"/>
        </w:rPr>
        <w:t xml:space="preserve">instrument—explicitly states </w:t>
      </w:r>
      <w:proofErr w:type="gramStart"/>
      <w:r>
        <w:rPr>
          <w:rFonts w:ascii="STIX-Regular" w:hAnsi="STIX-Regular" w:cs="STIX-Regular"/>
          <w:color w:val="000000"/>
          <w:sz w:val="20"/>
          <w:szCs w:val="20"/>
        </w:rPr>
        <w:t xml:space="preserve">that </w:t>
      </w:r>
      <w:r>
        <w:rPr>
          <w:rFonts w:ascii="STIX-Regular" w:hAnsi="STIX-Regular" w:cs="STIX-Regular"/>
          <w:color w:val="000000"/>
          <w:sz w:val="20"/>
          <w:szCs w:val="20"/>
        </w:rPr>
        <w:t>:</w:t>
      </w:r>
      <w:proofErr w:type="gramEnd"/>
    </w:p>
    <w:p w14:paraId="5CF98589" w14:textId="77777777" w:rsidR="006F5C37" w:rsidRDefault="006F5C37" w:rsidP="006F5C37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color w:val="000000"/>
          <w:sz w:val="20"/>
          <w:szCs w:val="20"/>
        </w:rPr>
      </w:pPr>
    </w:p>
    <w:p w14:paraId="747BDF6A" w14:textId="4E06D43B" w:rsidR="006F5C37" w:rsidRDefault="006F5C37" w:rsidP="006F5C37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color w:val="000000"/>
          <w:sz w:val="20"/>
          <w:szCs w:val="20"/>
        </w:rPr>
      </w:pPr>
      <w:r>
        <w:rPr>
          <w:rFonts w:ascii="STIX-Regular" w:hAnsi="STIX-Regular" w:cs="STIX-Regular"/>
          <w:color w:val="000000"/>
          <w:sz w:val="20"/>
          <w:szCs w:val="20"/>
        </w:rPr>
        <w:t>‘Peasants and other</w:t>
      </w:r>
      <w:r>
        <w:rPr>
          <w:rFonts w:ascii="STIX-Regular" w:hAnsi="STIX-Regular" w:cs="STIX-Regular"/>
          <w:color w:val="000000"/>
          <w:sz w:val="20"/>
          <w:szCs w:val="20"/>
        </w:rPr>
        <w:t xml:space="preserve"> </w:t>
      </w:r>
      <w:r>
        <w:rPr>
          <w:rFonts w:ascii="STIX-Regular" w:hAnsi="STIX-Regular" w:cs="STIX-Regular"/>
          <w:color w:val="000000"/>
          <w:sz w:val="20"/>
          <w:szCs w:val="20"/>
        </w:rPr>
        <w:t>people working in rural areas have the right to access and to</w:t>
      </w:r>
      <w:r>
        <w:rPr>
          <w:rFonts w:ascii="STIX-Regular" w:hAnsi="STIX-Regular" w:cs="STIX-Regular"/>
          <w:color w:val="000000"/>
          <w:sz w:val="20"/>
          <w:szCs w:val="20"/>
        </w:rPr>
        <w:t xml:space="preserve"> </w:t>
      </w:r>
      <w:r>
        <w:rPr>
          <w:rFonts w:ascii="STIX-Regular" w:hAnsi="STIX-Regular" w:cs="STIX-Regular"/>
          <w:color w:val="000000"/>
          <w:sz w:val="20"/>
          <w:szCs w:val="20"/>
        </w:rPr>
        <w:t>use in a sustainable manner the natural resources present in</w:t>
      </w:r>
      <w:r>
        <w:rPr>
          <w:rFonts w:ascii="STIX-Regular" w:hAnsi="STIX-Regular" w:cs="STIX-Regular"/>
          <w:color w:val="000000"/>
          <w:sz w:val="20"/>
          <w:szCs w:val="20"/>
        </w:rPr>
        <w:t xml:space="preserve"> </w:t>
      </w:r>
      <w:r>
        <w:rPr>
          <w:rFonts w:ascii="STIX-Regular" w:hAnsi="STIX-Regular" w:cs="STIX-Regular"/>
          <w:color w:val="000000"/>
          <w:sz w:val="20"/>
          <w:szCs w:val="20"/>
        </w:rPr>
        <w:t>their communities that are required to enjoy adequate living</w:t>
      </w:r>
      <w:r>
        <w:rPr>
          <w:rFonts w:ascii="STIX-Regular" w:hAnsi="STIX-Regular" w:cs="STIX-Regular"/>
          <w:color w:val="000000"/>
          <w:sz w:val="20"/>
          <w:szCs w:val="20"/>
        </w:rPr>
        <w:t xml:space="preserve"> </w:t>
      </w:r>
      <w:r>
        <w:rPr>
          <w:rFonts w:ascii="STIX-Regular" w:hAnsi="STIX-Regular" w:cs="STIX-Regular"/>
          <w:color w:val="000000"/>
          <w:sz w:val="20"/>
          <w:szCs w:val="20"/>
        </w:rPr>
        <w:t xml:space="preserve">conditions. </w:t>
      </w:r>
      <w:r>
        <w:rPr>
          <w:rFonts w:ascii="STIX-Regular" w:hAnsi="STIX-Regular" w:cs="STIX-Regular"/>
          <w:color w:val="000000"/>
          <w:sz w:val="20"/>
          <w:szCs w:val="20"/>
        </w:rPr>
        <w:t>‘</w:t>
      </w:r>
    </w:p>
    <w:p w14:paraId="07C6CC7D" w14:textId="77777777" w:rsidR="006F5C37" w:rsidRDefault="006F5C37" w:rsidP="006F5C37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color w:val="000000"/>
          <w:sz w:val="20"/>
          <w:szCs w:val="20"/>
        </w:rPr>
      </w:pPr>
    </w:p>
    <w:p w14:paraId="14C2660A" w14:textId="13FE55EC" w:rsidR="006F5C37" w:rsidRDefault="006F5C37" w:rsidP="006F5C37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color w:val="000000"/>
          <w:sz w:val="20"/>
          <w:szCs w:val="20"/>
        </w:rPr>
      </w:pPr>
      <w:r>
        <w:rPr>
          <w:rFonts w:ascii="STIX-Regular" w:hAnsi="STIX-Regular" w:cs="STIX-Regular"/>
          <w:color w:val="000000"/>
          <w:sz w:val="20"/>
          <w:szCs w:val="20"/>
        </w:rPr>
        <w:t>They also have the right to participate in the</w:t>
      </w:r>
      <w:r>
        <w:rPr>
          <w:rFonts w:ascii="STIX-Regular" w:hAnsi="STIX-Regular" w:cs="STIX-Regular"/>
          <w:color w:val="000000"/>
          <w:sz w:val="20"/>
          <w:szCs w:val="20"/>
        </w:rPr>
        <w:t xml:space="preserve"> </w:t>
      </w:r>
      <w:r>
        <w:rPr>
          <w:rFonts w:ascii="STIX-Regular" w:hAnsi="STIX-Regular" w:cs="STIX-Regular"/>
          <w:color w:val="000000"/>
          <w:sz w:val="20"/>
          <w:szCs w:val="20"/>
        </w:rPr>
        <w:t>management of these resources (UN Human Rights Council</w:t>
      </w:r>
    </w:p>
    <w:p w14:paraId="04A1C3D5" w14:textId="77777777" w:rsidR="006F5C37" w:rsidRDefault="006F5C37" w:rsidP="006F5C37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color w:val="000000"/>
          <w:sz w:val="20"/>
          <w:szCs w:val="20"/>
        </w:rPr>
      </w:pPr>
      <w:r>
        <w:rPr>
          <w:rFonts w:ascii="STIX-Regular" w:hAnsi="STIX-Regular" w:cs="STIX-Regular"/>
          <w:color w:val="000000"/>
          <w:sz w:val="20"/>
          <w:szCs w:val="20"/>
        </w:rPr>
        <w:t xml:space="preserve">Resolution 39/12 </w:t>
      </w:r>
      <w:r>
        <w:rPr>
          <w:rFonts w:ascii="STIX-Regular" w:hAnsi="STIX-Regular" w:cs="STIX-Regular"/>
          <w:color w:val="0000FF"/>
          <w:sz w:val="20"/>
          <w:szCs w:val="20"/>
        </w:rPr>
        <w:t>2018</w:t>
      </w:r>
      <w:r>
        <w:rPr>
          <w:rFonts w:ascii="STIX-Regular" w:hAnsi="STIX-Regular" w:cs="STIX-Regular"/>
          <w:color w:val="000000"/>
          <w:sz w:val="20"/>
          <w:szCs w:val="20"/>
        </w:rPr>
        <w:t xml:space="preserve">)’. </w:t>
      </w:r>
    </w:p>
    <w:p w14:paraId="244F2112" w14:textId="77777777" w:rsidR="006F5C37" w:rsidRDefault="006F5C37" w:rsidP="006F5C37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color w:val="000000"/>
          <w:sz w:val="20"/>
          <w:szCs w:val="20"/>
        </w:rPr>
      </w:pPr>
    </w:p>
    <w:p w14:paraId="15ABC840" w14:textId="77777777" w:rsidR="006F5C37" w:rsidRDefault="006F5C37" w:rsidP="006F5C37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color w:val="000000"/>
          <w:sz w:val="20"/>
          <w:szCs w:val="20"/>
        </w:rPr>
      </w:pPr>
      <w:r>
        <w:rPr>
          <w:rFonts w:ascii="STIX-Regular" w:hAnsi="STIX-Regular" w:cs="STIX-Regular"/>
          <w:color w:val="000000"/>
          <w:sz w:val="20"/>
          <w:szCs w:val="20"/>
        </w:rPr>
        <w:t>The declaration on the Rights of</w:t>
      </w:r>
      <w:r>
        <w:rPr>
          <w:rFonts w:ascii="STIX-Regular" w:hAnsi="STIX-Regular" w:cs="STIX-Regular"/>
          <w:color w:val="000000"/>
          <w:sz w:val="20"/>
          <w:szCs w:val="20"/>
        </w:rPr>
        <w:t xml:space="preserve"> </w:t>
      </w:r>
      <w:r>
        <w:rPr>
          <w:rFonts w:ascii="STIX-Regular" w:hAnsi="STIX-Regular" w:cs="STIX-Regular"/>
          <w:color w:val="000000"/>
          <w:sz w:val="20"/>
          <w:szCs w:val="20"/>
        </w:rPr>
        <w:t>Peasants provides an extension to rights-based approaches</w:t>
      </w:r>
      <w:r>
        <w:rPr>
          <w:rFonts w:ascii="STIX-Regular" w:hAnsi="STIX-Regular" w:cs="STIX-Regular"/>
          <w:color w:val="000000"/>
          <w:sz w:val="20"/>
          <w:szCs w:val="20"/>
        </w:rPr>
        <w:t xml:space="preserve"> </w:t>
      </w:r>
      <w:r>
        <w:rPr>
          <w:rFonts w:ascii="STIX-Regular" w:hAnsi="STIX-Regular" w:cs="STIX-Regular"/>
          <w:color w:val="000000"/>
          <w:sz w:val="20"/>
          <w:szCs w:val="20"/>
        </w:rPr>
        <w:t>to conservation. Wherein, local communities are recognized</w:t>
      </w:r>
      <w:r>
        <w:rPr>
          <w:rFonts w:ascii="STIX-Regular" w:hAnsi="STIX-Regular" w:cs="STIX-Regular"/>
          <w:color w:val="000000"/>
          <w:sz w:val="20"/>
          <w:szCs w:val="20"/>
        </w:rPr>
        <w:t xml:space="preserve"> </w:t>
      </w:r>
      <w:r>
        <w:rPr>
          <w:rFonts w:ascii="STIX-Regular" w:hAnsi="STIX-Regular" w:cs="STIX-Regular"/>
          <w:color w:val="000000"/>
          <w:sz w:val="20"/>
          <w:szCs w:val="20"/>
        </w:rPr>
        <w:t xml:space="preserve">not merely as stakeholders whose rights need to be </w:t>
      </w:r>
      <w:proofErr w:type="gramStart"/>
      <w:r>
        <w:rPr>
          <w:rFonts w:ascii="STIX-Regular" w:hAnsi="STIX-Regular" w:cs="STIX-Regular"/>
          <w:color w:val="000000"/>
          <w:sz w:val="20"/>
          <w:szCs w:val="20"/>
        </w:rPr>
        <w:t>taken</w:t>
      </w:r>
      <w:r>
        <w:rPr>
          <w:rFonts w:ascii="STIX-Regular" w:hAnsi="STIX-Regular" w:cs="STIX-Regular"/>
          <w:color w:val="000000"/>
          <w:sz w:val="20"/>
          <w:szCs w:val="20"/>
        </w:rPr>
        <w:t xml:space="preserve"> </w:t>
      </w:r>
      <w:r>
        <w:rPr>
          <w:rFonts w:ascii="STIX-Regular" w:hAnsi="STIX-Regular" w:cs="STIX-Regular"/>
          <w:color w:val="000000"/>
          <w:sz w:val="20"/>
          <w:szCs w:val="20"/>
        </w:rPr>
        <w:t>into account</w:t>
      </w:r>
      <w:proofErr w:type="gramEnd"/>
      <w:r>
        <w:rPr>
          <w:rFonts w:ascii="STIX-Regular" w:hAnsi="STIX-Regular" w:cs="STIX-Regular"/>
          <w:color w:val="000000"/>
          <w:sz w:val="20"/>
          <w:szCs w:val="20"/>
        </w:rPr>
        <w:t xml:space="preserve"> but as having a fundamental right to participate</w:t>
      </w:r>
      <w:r>
        <w:rPr>
          <w:rFonts w:ascii="STIX-Regular" w:hAnsi="STIX-Regular" w:cs="STIX-Regular"/>
          <w:color w:val="000000"/>
          <w:sz w:val="20"/>
          <w:szCs w:val="20"/>
        </w:rPr>
        <w:t xml:space="preserve"> </w:t>
      </w:r>
      <w:r>
        <w:rPr>
          <w:rFonts w:ascii="STIX-Regular" w:hAnsi="STIX-Regular" w:cs="STIX-Regular"/>
          <w:color w:val="000000"/>
          <w:sz w:val="20"/>
          <w:szCs w:val="20"/>
        </w:rPr>
        <w:t xml:space="preserve">in decisions that affect them. </w:t>
      </w:r>
    </w:p>
    <w:p w14:paraId="5115EC1C" w14:textId="77777777" w:rsidR="006F5C37" w:rsidRDefault="006F5C37" w:rsidP="006F5C37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color w:val="000000"/>
          <w:sz w:val="20"/>
          <w:szCs w:val="20"/>
        </w:rPr>
      </w:pPr>
    </w:p>
    <w:p w14:paraId="1B9BF3E8" w14:textId="72CD20A3" w:rsidR="006F5C37" w:rsidRPr="006F5C37" w:rsidRDefault="006F5C37" w:rsidP="006F5C37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color w:val="000000"/>
          <w:sz w:val="20"/>
          <w:szCs w:val="20"/>
        </w:rPr>
      </w:pPr>
      <w:r>
        <w:rPr>
          <w:rFonts w:ascii="STIX-Regular" w:hAnsi="STIX-Regular" w:cs="STIX-Regular"/>
          <w:color w:val="000000"/>
          <w:sz w:val="20"/>
          <w:szCs w:val="20"/>
        </w:rPr>
        <w:t>A universal principle that exists</w:t>
      </w:r>
      <w:r>
        <w:rPr>
          <w:rFonts w:ascii="STIX-Regular" w:hAnsi="STIX-Regular" w:cs="STIX-Regular"/>
          <w:color w:val="000000"/>
          <w:sz w:val="20"/>
          <w:szCs w:val="20"/>
        </w:rPr>
        <w:t xml:space="preserve"> </w:t>
      </w:r>
      <w:r>
        <w:rPr>
          <w:rFonts w:ascii="STIX-Regular" w:hAnsi="STIX-Regular" w:cs="STIX-Regular"/>
          <w:color w:val="000000"/>
          <w:sz w:val="20"/>
          <w:szCs w:val="20"/>
        </w:rPr>
        <w:t>in rights-based approaches is the right to participate in decision</w:t>
      </w:r>
      <w:r>
        <w:rPr>
          <w:rFonts w:ascii="STIX-Regular" w:hAnsi="STIX-Regular" w:cs="STIX-Regular"/>
          <w:color w:val="000000"/>
          <w:sz w:val="20"/>
          <w:szCs w:val="20"/>
        </w:rPr>
        <w:t xml:space="preserve"> </w:t>
      </w:r>
      <w:r>
        <w:rPr>
          <w:rFonts w:ascii="STIX-Regular" w:hAnsi="STIX-Regular" w:cs="STIX-Regular"/>
          <w:color w:val="000000"/>
          <w:sz w:val="20"/>
          <w:szCs w:val="20"/>
        </w:rPr>
        <w:t>making as a key process through which right holders</w:t>
      </w:r>
      <w:r>
        <w:rPr>
          <w:rFonts w:ascii="STIX-Regular" w:hAnsi="STIX-Regular" w:cs="STIX-Regular"/>
          <w:color w:val="000000"/>
          <w:sz w:val="20"/>
          <w:szCs w:val="20"/>
        </w:rPr>
        <w:t xml:space="preserve"> c</w:t>
      </w:r>
      <w:r>
        <w:rPr>
          <w:rFonts w:ascii="STIX-Regular" w:hAnsi="STIX-Regular" w:cs="STIX-Regular"/>
          <w:color w:val="000000"/>
          <w:sz w:val="20"/>
          <w:szCs w:val="20"/>
        </w:rPr>
        <w:t>an make effective claims to duty bearers such as the state</w:t>
      </w:r>
      <w:r>
        <w:rPr>
          <w:rFonts w:ascii="STIX-Regular" w:hAnsi="STIX-Regular" w:cs="STIX-Regular"/>
          <w:color w:val="000000"/>
          <w:sz w:val="20"/>
          <w:szCs w:val="20"/>
        </w:rPr>
        <w:t xml:space="preserve"> </w:t>
      </w:r>
      <w:r>
        <w:rPr>
          <w:rFonts w:ascii="STIX-Regular" w:hAnsi="STIX-Regular" w:cs="STIX-Regular"/>
          <w:color w:val="000000"/>
          <w:sz w:val="20"/>
          <w:szCs w:val="20"/>
        </w:rPr>
        <w:t>and other actors</w:t>
      </w:r>
      <w:r w:rsidR="00CC644C">
        <w:rPr>
          <w:rFonts w:ascii="STIX-Regular" w:hAnsi="STIX-Regular" w:cs="STIX-Regular"/>
          <w:color w:val="000000"/>
          <w:sz w:val="20"/>
          <w:szCs w:val="20"/>
        </w:rPr>
        <w:t>.</w:t>
      </w:r>
    </w:p>
    <w:p w14:paraId="6732253C" w14:textId="09CB52D4" w:rsidR="006F5C37" w:rsidRDefault="006F5C37" w:rsidP="006F5C37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color w:val="000000"/>
          <w:sz w:val="20"/>
          <w:szCs w:val="20"/>
        </w:rPr>
      </w:pPr>
    </w:p>
    <w:p w14:paraId="3A75E6DD" w14:textId="20A15A40" w:rsidR="00B34C41" w:rsidRDefault="006F5C37" w:rsidP="006F5C37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color w:val="000000"/>
          <w:sz w:val="20"/>
          <w:szCs w:val="20"/>
        </w:rPr>
      </w:pPr>
      <w:r>
        <w:rPr>
          <w:rFonts w:ascii="STIX-Regular" w:hAnsi="STIX-Regular" w:cs="STIX-Regular"/>
          <w:color w:val="000000"/>
          <w:sz w:val="20"/>
          <w:szCs w:val="20"/>
        </w:rPr>
        <w:t>At Resource Africa we are committed to ensuring</w:t>
      </w:r>
      <w:r w:rsidR="003E5C84" w:rsidRPr="003E5C84">
        <w:rPr>
          <w:rFonts w:ascii="STIX-Regular" w:hAnsi="STIX-Regular" w:cs="STIX-Regular"/>
          <w:color w:val="000000"/>
          <w:sz w:val="20"/>
          <w:szCs w:val="20"/>
        </w:rPr>
        <w:t xml:space="preserve"> that </w:t>
      </w:r>
      <w:r>
        <w:rPr>
          <w:rFonts w:ascii="STIX-Regular" w:hAnsi="STIX-Regular" w:cs="STIX-Regular"/>
          <w:color w:val="000000"/>
          <w:sz w:val="20"/>
          <w:szCs w:val="20"/>
        </w:rPr>
        <w:t xml:space="preserve">all the Southern African </w:t>
      </w:r>
      <w:r w:rsidR="003E5C84" w:rsidRPr="003E5C84">
        <w:rPr>
          <w:rFonts w:ascii="STIX-Regular" w:hAnsi="STIX-Regular" w:cs="STIX-Regular"/>
          <w:color w:val="000000"/>
          <w:sz w:val="20"/>
          <w:szCs w:val="20"/>
        </w:rPr>
        <w:t xml:space="preserve">states </w:t>
      </w:r>
      <w:r>
        <w:rPr>
          <w:rFonts w:ascii="STIX-Regular" w:hAnsi="STIX-Regular" w:cs="STIX-Regular"/>
          <w:color w:val="000000"/>
          <w:sz w:val="20"/>
          <w:szCs w:val="20"/>
        </w:rPr>
        <w:t xml:space="preserve"> of Angola, Botswana, Mozambique, Namibia, South Africa, Zambia and Zimbabwe </w:t>
      </w:r>
      <w:r w:rsidR="003E5C84" w:rsidRPr="003E5C84">
        <w:rPr>
          <w:rFonts w:ascii="STIX-Regular" w:hAnsi="STIX-Regular" w:cs="STIX-Regular"/>
          <w:color w:val="000000"/>
          <w:sz w:val="20"/>
          <w:szCs w:val="20"/>
        </w:rPr>
        <w:t>take all necessary steps to implement</w:t>
      </w:r>
      <w:r>
        <w:rPr>
          <w:rFonts w:ascii="STIX-Regular" w:hAnsi="STIX-Regular" w:cs="STIX-Regular"/>
          <w:color w:val="000000"/>
          <w:sz w:val="20"/>
          <w:szCs w:val="20"/>
        </w:rPr>
        <w:t xml:space="preserve"> UNDROP,</w:t>
      </w:r>
      <w:r w:rsidR="003E5C84" w:rsidRPr="003E5C84">
        <w:rPr>
          <w:rFonts w:ascii="STIX-Regular" w:hAnsi="STIX-Regular" w:cs="STIX-Regular"/>
          <w:color w:val="000000"/>
          <w:sz w:val="20"/>
          <w:szCs w:val="20"/>
        </w:rPr>
        <w:t xml:space="preserve"> with the full and meaningful participation of people </w:t>
      </w:r>
      <w:r>
        <w:rPr>
          <w:rFonts w:ascii="STIX-Regular" w:hAnsi="STIX-Regular" w:cs="STIX-Regular"/>
          <w:color w:val="000000"/>
          <w:sz w:val="20"/>
          <w:szCs w:val="20"/>
        </w:rPr>
        <w:t xml:space="preserve">living and </w:t>
      </w:r>
      <w:r w:rsidR="003E5C84" w:rsidRPr="003E5C84">
        <w:rPr>
          <w:rFonts w:ascii="STIX-Regular" w:hAnsi="STIX-Regular" w:cs="STIX-Regular"/>
          <w:color w:val="000000"/>
          <w:sz w:val="20"/>
          <w:szCs w:val="20"/>
        </w:rPr>
        <w:t>working in rural areas</w:t>
      </w:r>
      <w:r w:rsidR="00D83EE6">
        <w:rPr>
          <w:rFonts w:ascii="STIX-Regular" w:hAnsi="STIX-Regular" w:cs="STIX-Regular"/>
          <w:color w:val="000000"/>
          <w:sz w:val="20"/>
          <w:szCs w:val="20"/>
        </w:rPr>
        <w:t xml:space="preserve">. Recognizing that this sector of Africa’s population have historically been discriminated against, </w:t>
      </w:r>
      <w:r w:rsidR="00CC644C">
        <w:rPr>
          <w:rFonts w:ascii="STIX-Regular" w:hAnsi="STIX-Regular" w:cs="STIX-Regular"/>
          <w:color w:val="000000"/>
          <w:sz w:val="20"/>
          <w:szCs w:val="20"/>
        </w:rPr>
        <w:t xml:space="preserve">and that these rights exist, </w:t>
      </w:r>
      <w:r w:rsidR="00D83EE6">
        <w:rPr>
          <w:rFonts w:ascii="STIX-Regular" w:hAnsi="STIX-Regular" w:cs="STIX-Regular"/>
          <w:color w:val="000000"/>
          <w:sz w:val="20"/>
          <w:szCs w:val="20"/>
        </w:rPr>
        <w:t xml:space="preserve">Resource Africa seeks to further empower strong and independent rural community organizations </w:t>
      </w:r>
      <w:r w:rsidR="00CC644C">
        <w:rPr>
          <w:rFonts w:ascii="STIX-Regular" w:hAnsi="STIX-Regular" w:cs="STIX-Regular"/>
          <w:color w:val="000000"/>
          <w:sz w:val="20"/>
          <w:szCs w:val="20"/>
        </w:rPr>
        <w:t xml:space="preserve">and to </w:t>
      </w:r>
      <w:r w:rsidR="00D83EE6">
        <w:rPr>
          <w:rFonts w:ascii="STIX-Regular" w:hAnsi="STIX-Regular" w:cs="STIX-Regular"/>
          <w:color w:val="000000"/>
          <w:sz w:val="20"/>
          <w:szCs w:val="20"/>
        </w:rPr>
        <w:t xml:space="preserve"> expand and enhance the capacity of people living in rural areas of Southern Africa to secure </w:t>
      </w:r>
    </w:p>
    <w:p w14:paraId="37B8DB52" w14:textId="77777777" w:rsidR="00D83EE6" w:rsidRDefault="00D83EE6" w:rsidP="006F5C37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color w:val="000000"/>
          <w:sz w:val="20"/>
          <w:szCs w:val="20"/>
        </w:rPr>
      </w:pPr>
    </w:p>
    <w:p w14:paraId="251BF5AE" w14:textId="1672B86C" w:rsidR="00B34C41" w:rsidRDefault="00B34C41" w:rsidP="006F5C37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color w:val="000000"/>
          <w:sz w:val="20"/>
          <w:szCs w:val="20"/>
        </w:rPr>
      </w:pPr>
    </w:p>
    <w:p w14:paraId="3161792F" w14:textId="3B26A601" w:rsidR="00D83EE6" w:rsidRPr="00D83EE6" w:rsidRDefault="00D83EE6" w:rsidP="00D83E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color w:val="000000"/>
          <w:sz w:val="20"/>
          <w:szCs w:val="20"/>
        </w:rPr>
      </w:pPr>
      <w:hyperlink r:id="rId5" w:history="1">
        <w:r w:rsidRPr="00C5339F">
          <w:rPr>
            <w:rStyle w:val="Hyperlink"/>
          </w:rPr>
          <w:t>https://resourceafrica.net/contested-conservation-</w:t>
        </w:r>
        <w:r w:rsidRPr="00C5339F">
          <w:rPr>
            <w:rStyle w:val="Hyperlink"/>
          </w:rPr>
          <w:t>implications-for-rights-democratization-and-citizenship-in-southern-africa/</w:t>
        </w:r>
      </w:hyperlink>
    </w:p>
    <w:bookmarkEnd w:id="0"/>
    <w:p w14:paraId="4A19C9FF" w14:textId="6F5DFA84" w:rsidR="00D83EE6" w:rsidRPr="00D83EE6" w:rsidRDefault="00D83EE6" w:rsidP="00D83EE6">
      <w:pPr>
        <w:pStyle w:val="ListParagraph"/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color w:val="000000"/>
          <w:sz w:val="20"/>
          <w:szCs w:val="20"/>
        </w:rPr>
      </w:pPr>
    </w:p>
    <w:p w14:paraId="4BD73836" w14:textId="77777777" w:rsidR="00B34C41" w:rsidRDefault="00B34C41" w:rsidP="00B34C41">
      <w:pPr>
        <w:rPr>
          <w:rFonts w:ascii="STIX-Regular" w:hAnsi="STIX-Regular" w:cs="STIX-Regular"/>
          <w:color w:val="000000"/>
          <w:sz w:val="20"/>
          <w:szCs w:val="20"/>
        </w:rPr>
      </w:pPr>
    </w:p>
    <w:p w14:paraId="614CC0B3" w14:textId="77777777" w:rsidR="003B7689" w:rsidRDefault="003B7689" w:rsidP="00C40A38"/>
    <w:p w14:paraId="5E658401" w14:textId="77777777" w:rsidR="00C40A38" w:rsidRDefault="00C40A38" w:rsidP="00C40A38">
      <w:r>
        <w:t>7 | RESEARCH BRIEF | THE IMPLEMENTATION OF THE UN DECLARATION ON THE RIGHTS OF PEASANTS AND OTHER PEOPLE WORKING IN RURAL AREAS</w:t>
      </w:r>
    </w:p>
    <w:p w14:paraId="7785FB4F" w14:textId="77777777" w:rsidR="00C40A38" w:rsidRDefault="00C40A38" w:rsidP="00C40A38">
      <w:r>
        <w:t>RECOMMENDATIONS</w:t>
      </w:r>
    </w:p>
    <w:p w14:paraId="6A06F843" w14:textId="77777777" w:rsidR="00C40A38" w:rsidRDefault="00C40A38" w:rsidP="00C40A38">
      <w:r>
        <w:t xml:space="preserve">• States shall respect, </w:t>
      </w:r>
      <w:proofErr w:type="gramStart"/>
      <w:r>
        <w:t>protect</w:t>
      </w:r>
      <w:proofErr w:type="gramEnd"/>
      <w:r>
        <w:t xml:space="preserve"> and fulfil the rights of peasants and other people working in rural areas, and</w:t>
      </w:r>
    </w:p>
    <w:p w14:paraId="286F1834" w14:textId="77777777" w:rsidR="00C40A38" w:rsidRDefault="00C40A38" w:rsidP="00C40A38">
      <w:r>
        <w:lastRenderedPageBreak/>
        <w:t>shall promptly take legislative, administrative and other appropriate steps to achieve progressively the full</w:t>
      </w:r>
    </w:p>
    <w:p w14:paraId="49005204" w14:textId="77777777" w:rsidR="00C40A38" w:rsidRDefault="00C40A38" w:rsidP="00C40A38">
      <w:r>
        <w:t>realization of the rights set forth in the UNDROP that cannot be immediately guaranteed. They shall recognize</w:t>
      </w:r>
    </w:p>
    <w:p w14:paraId="2C57361A" w14:textId="77777777" w:rsidR="00C40A38" w:rsidRDefault="00C40A38" w:rsidP="00C40A38">
      <w:r>
        <w:t>the importance of international cooperation in support of national efforts aimed at implementing the UNDROP.</w:t>
      </w:r>
    </w:p>
    <w:p w14:paraId="28C34456" w14:textId="77777777" w:rsidR="00C40A38" w:rsidRDefault="00C40A38" w:rsidP="00C40A38">
      <w:r>
        <w:t>• States and international and regional organizations shall disseminate the UNDROP and promote understanding</w:t>
      </w:r>
    </w:p>
    <w:p w14:paraId="66215641" w14:textId="77777777" w:rsidR="00C40A38" w:rsidRDefault="00C40A38" w:rsidP="00C40A38">
      <w:r>
        <w:t>of and respect for its provisions. They shall provide or support technical training for government officials,</w:t>
      </w:r>
    </w:p>
    <w:p w14:paraId="27F6F29A" w14:textId="77777777" w:rsidR="00C40A38" w:rsidRDefault="00C40A38" w:rsidP="00C40A38">
      <w:r>
        <w:t>members of the legislative branch, judicial authorities, national human rights institutions, and international and</w:t>
      </w:r>
    </w:p>
    <w:p w14:paraId="47C5C281" w14:textId="77777777" w:rsidR="00C40A38" w:rsidRDefault="00C40A38" w:rsidP="00C40A38">
      <w:r>
        <w:t>regional organizations, organizations of peasants and other people working in rural areas, non-governmental</w:t>
      </w:r>
    </w:p>
    <w:p w14:paraId="08C3B06C" w14:textId="77777777" w:rsidR="00C40A38" w:rsidRDefault="00C40A38" w:rsidP="00C40A38">
      <w:r>
        <w:t>organizations, and all other relevant actors.</w:t>
      </w:r>
    </w:p>
    <w:p w14:paraId="5653E5BE" w14:textId="77777777" w:rsidR="00C40A38" w:rsidRDefault="00C40A38" w:rsidP="00C40A38"/>
    <w:p w14:paraId="6BA180F0" w14:textId="77777777" w:rsidR="00C40A38" w:rsidRDefault="00C40A38" w:rsidP="00C40A38">
      <w:r>
        <w:t>• States, international and regional organizations shall ensure the full and meaningful participation of</w:t>
      </w:r>
    </w:p>
    <w:p w14:paraId="2DDC6C01" w14:textId="77777777" w:rsidR="00C40A38" w:rsidRDefault="00C40A38" w:rsidP="00C40A38">
      <w:r>
        <w:t>peasants and other people working in rural areas in the implementation of the UNDROP, directly and/</w:t>
      </w:r>
    </w:p>
    <w:p w14:paraId="7C281CBB" w14:textId="77777777" w:rsidR="00C40A38" w:rsidRDefault="00C40A38" w:rsidP="00C40A38">
      <w:r>
        <w:t>or through their representative organizations including in decision-making processes that may affect</w:t>
      </w:r>
    </w:p>
    <w:p w14:paraId="29E31EE2" w14:textId="77777777" w:rsidR="00C40A38" w:rsidRDefault="00C40A38" w:rsidP="00C40A38">
      <w:r>
        <w:t xml:space="preserve">their lives, </w:t>
      </w:r>
      <w:proofErr w:type="gramStart"/>
      <w:r>
        <w:t>lands</w:t>
      </w:r>
      <w:proofErr w:type="gramEnd"/>
      <w:r>
        <w:t xml:space="preserve"> and livelihoods.</w:t>
      </w:r>
    </w:p>
    <w:p w14:paraId="09247BC7" w14:textId="77777777" w:rsidR="00C40A38" w:rsidRDefault="00C40A38" w:rsidP="00C40A38">
      <w:r>
        <w:t xml:space="preserve">• States, international and regional organizations shall pay </w:t>
      </w:r>
      <w:proofErr w:type="gramStart"/>
      <w:r>
        <w:t>particular attention</w:t>
      </w:r>
      <w:proofErr w:type="gramEnd"/>
      <w:r>
        <w:t xml:space="preserve"> to the rights of individuals and</w:t>
      </w:r>
    </w:p>
    <w:p w14:paraId="57AD3332" w14:textId="77777777" w:rsidR="00C40A38" w:rsidRDefault="00C40A38" w:rsidP="00C40A38">
      <w:r>
        <w:t>groups who have historically been discriminated against, including older persons, women, youth, children</w:t>
      </w:r>
    </w:p>
    <w:p w14:paraId="2A91DDF5" w14:textId="77777777" w:rsidR="00C40A38" w:rsidRDefault="00C40A38" w:rsidP="00C40A38">
      <w:r>
        <w:t xml:space="preserve">and persons with disabilities, </w:t>
      </w:r>
      <w:proofErr w:type="gramStart"/>
      <w:r>
        <w:t>taking into account</w:t>
      </w:r>
      <w:proofErr w:type="gramEnd"/>
      <w:r>
        <w:t xml:space="preserve"> the need to address multiple and intersectional forms of</w:t>
      </w:r>
    </w:p>
    <w:p w14:paraId="38FCBCD9" w14:textId="77777777" w:rsidR="00C40A38" w:rsidRDefault="00C40A38" w:rsidP="00C40A38">
      <w:r>
        <w:t>discrimination.</w:t>
      </w:r>
    </w:p>
    <w:p w14:paraId="52E59730" w14:textId="77777777" w:rsidR="00C40A38" w:rsidRDefault="00C40A38" w:rsidP="00C40A38"/>
    <w:p w14:paraId="4CE5FBC8" w14:textId="77777777" w:rsidR="00C40A38" w:rsidRDefault="00C40A38" w:rsidP="00C40A38">
      <w:r>
        <w:t>• States shall take all appropriate measures to eliminate all forms of discrimination against peasant women and</w:t>
      </w:r>
    </w:p>
    <w:p w14:paraId="2DF8FE5A" w14:textId="77777777" w:rsidR="00C40A38" w:rsidRDefault="00C40A38" w:rsidP="00C40A38">
      <w:r>
        <w:t>other women working in rural areas, to promote their empowerment, and to ensure that they enjoy without</w:t>
      </w:r>
    </w:p>
    <w:p w14:paraId="44427C3E" w14:textId="77777777" w:rsidR="00C40A38" w:rsidRDefault="00C40A38" w:rsidP="00C40A38">
      <w:r>
        <w:t>discrimination all the human rights and fundamental freedoms set out in the UNDROP.</w:t>
      </w:r>
    </w:p>
    <w:p w14:paraId="45A51D2E" w14:textId="77777777" w:rsidR="00C40A38" w:rsidRDefault="00C40A38" w:rsidP="00C40A38"/>
    <w:p w14:paraId="6A5D5290" w14:textId="77777777" w:rsidR="00C40A38" w:rsidRDefault="00C40A38" w:rsidP="00C40A38">
      <w:r>
        <w:t>• States shall respect and support the establishment and growth of strong and independent organizations of</w:t>
      </w:r>
    </w:p>
    <w:p w14:paraId="19354AE3" w14:textId="77777777" w:rsidR="00C40A38" w:rsidRDefault="00C40A38" w:rsidP="00C40A38">
      <w:r>
        <w:t>peasants and other people working in rural areas.</w:t>
      </w:r>
    </w:p>
    <w:p w14:paraId="2C86A183" w14:textId="77777777" w:rsidR="00C40A38" w:rsidRDefault="00C40A38" w:rsidP="00C40A38">
      <w:r>
        <w:t>• States should integrate the whole UNDROP or specific rights that it enshrines in domestic law, by revising</w:t>
      </w:r>
    </w:p>
    <w:p w14:paraId="43EED729" w14:textId="77777777" w:rsidR="00C40A38" w:rsidRDefault="00C40A38" w:rsidP="00C40A38">
      <w:r>
        <w:t>their Constitutions or developing new domestic laws.</w:t>
      </w:r>
    </w:p>
    <w:p w14:paraId="3CC11F0E" w14:textId="77777777" w:rsidR="00C40A38" w:rsidRDefault="00C40A38" w:rsidP="00C40A38"/>
    <w:p w14:paraId="57D129C9" w14:textId="77777777" w:rsidR="00C40A38" w:rsidRDefault="00C40A38" w:rsidP="00C40A38">
      <w:r>
        <w:t>• States shall ensure the consistency of their national laws and policies, and international agreements and</w:t>
      </w:r>
    </w:p>
    <w:p w14:paraId="0E3CEBB9" w14:textId="77777777" w:rsidR="00C40A38" w:rsidRDefault="00C40A38" w:rsidP="00C40A38">
      <w:r>
        <w:t>standards to which they are parties with the UNDROP.</w:t>
      </w:r>
    </w:p>
    <w:p w14:paraId="522BDAAB" w14:textId="77777777" w:rsidR="00C40A38" w:rsidRDefault="00C40A38" w:rsidP="00C40A38"/>
    <w:p w14:paraId="7770B061" w14:textId="77777777" w:rsidR="00C40A38" w:rsidRDefault="00C40A38" w:rsidP="00C40A38">
      <w:r>
        <w:t>• States should establish national councils on the rights of peasants and other people working in rural areas,</w:t>
      </w:r>
    </w:p>
    <w:p w14:paraId="392B6669" w14:textId="77777777" w:rsidR="00C40A38" w:rsidRDefault="00C40A38" w:rsidP="00C40A38">
      <w:r>
        <w:t>with adequate representation of the different sectors of the government, and of organizations of peasants</w:t>
      </w:r>
    </w:p>
    <w:p w14:paraId="510496A5" w14:textId="77777777" w:rsidR="00C40A38" w:rsidRDefault="00C40A38" w:rsidP="00C40A38">
      <w:r>
        <w:t>and other people working in rural areas.</w:t>
      </w:r>
    </w:p>
    <w:p w14:paraId="3814233D" w14:textId="77777777" w:rsidR="00C40A38" w:rsidRDefault="00C40A38" w:rsidP="00C40A38"/>
    <w:p w14:paraId="7798B931" w14:textId="77777777" w:rsidR="00C40A38" w:rsidRDefault="00C40A38" w:rsidP="00C40A38">
      <w:r>
        <w:t>• States shall strengthen the role of national human rights institutions in promoting and protecting the rights</w:t>
      </w:r>
    </w:p>
    <w:p w14:paraId="39058B6E" w14:textId="77777777" w:rsidR="00C40A38" w:rsidRDefault="00C40A38" w:rsidP="00C40A38">
      <w:r>
        <w:t>of peasants and other people working in rural areas.</w:t>
      </w:r>
    </w:p>
    <w:p w14:paraId="24C2D3E7" w14:textId="77777777" w:rsidR="00C40A38" w:rsidRDefault="00C40A38" w:rsidP="00C40A38"/>
    <w:p w14:paraId="61480FB2" w14:textId="77777777" w:rsidR="00C40A38" w:rsidRDefault="00C40A38" w:rsidP="00C40A38">
      <w:r>
        <w:t>• States shall take all necessary measures to ensure that non-State actors that they are in a position</w:t>
      </w:r>
    </w:p>
    <w:p w14:paraId="248F0425" w14:textId="77777777" w:rsidR="00C40A38" w:rsidRDefault="00C40A38" w:rsidP="00C40A38">
      <w:r>
        <w:t>to regulate, such as private individuals and organizations, and transnational corporations and other</w:t>
      </w:r>
    </w:p>
    <w:p w14:paraId="1D9EC92C" w14:textId="77777777" w:rsidR="00C40A38" w:rsidRDefault="00C40A38" w:rsidP="00C40A38">
      <w:r>
        <w:t>business enterprises, respect and strengthen the rights of peasants and other people working in rural</w:t>
      </w:r>
    </w:p>
    <w:p w14:paraId="6F986CA1" w14:textId="77777777" w:rsidR="00C40A38" w:rsidRDefault="00C40A38" w:rsidP="00C40A38">
      <w:r>
        <w:t>areas.</w:t>
      </w:r>
    </w:p>
    <w:p w14:paraId="458C5FEA" w14:textId="77777777" w:rsidR="00C40A38" w:rsidRDefault="00C40A38" w:rsidP="00C40A38">
      <w:r>
        <w:t>• Domestic courts should protect the rights of peasants and other people working in rural areas, by directly</w:t>
      </w:r>
    </w:p>
    <w:p w14:paraId="35485E90" w14:textId="77777777" w:rsidR="00C40A38" w:rsidRDefault="00C40A38" w:rsidP="00C40A38">
      <w:r>
        <w:t>applying the UNDROP, or by using it to interpret rights recognized in domestic law or other international</w:t>
      </w:r>
    </w:p>
    <w:p w14:paraId="346089E3" w14:textId="77777777" w:rsidR="00C40A38" w:rsidRDefault="00C40A38" w:rsidP="00C40A38">
      <w:r>
        <w:t xml:space="preserve">instruments. </w:t>
      </w:r>
    </w:p>
    <w:p w14:paraId="76969F8E" w14:textId="77777777" w:rsidR="00C40A38" w:rsidRDefault="00C40A38" w:rsidP="00C40A38">
      <w:r>
        <w:t>8 | RESEARCH BRIEF | THE IMPLEMENTATION OF THE UN DECLARATION ON THE RIGHTS OF PEASANTS AND OTHER PEOPLE WORKING IN RURAL AREAS</w:t>
      </w:r>
    </w:p>
    <w:p w14:paraId="2DE176D7" w14:textId="7C1CAC94" w:rsidR="00C40A38" w:rsidRDefault="00C40A38" w:rsidP="00C40A38">
      <w:r>
        <w:lastRenderedPageBreak/>
        <w:t>• National human rights institutions should include the monitoring of the UNDROP in their work, incl</w:t>
      </w:r>
    </w:p>
    <w:p w14:paraId="7315B1FC" w14:textId="2259F314" w:rsidR="00C40A38" w:rsidRDefault="00C40A38" w:rsidP="00C40A38"/>
    <w:p w14:paraId="6FCF1AB5" w14:textId="1E088928" w:rsidR="00C40A38" w:rsidRDefault="00D83EE6" w:rsidP="00C40A38">
      <w:pPr>
        <w:rPr>
          <w:rStyle w:val="Hyperlink"/>
        </w:rPr>
      </w:pPr>
      <w:hyperlink r:id="rId6" w:history="1">
        <w:r w:rsidRPr="00C5339F">
          <w:rPr>
            <w:rStyle w:val="Hyperlink"/>
          </w:rPr>
          <w:t>https://www.geneva-academy.ch/</w:t>
        </w:r>
      </w:hyperlink>
    </w:p>
    <w:p w14:paraId="0416FD77" w14:textId="77777777" w:rsidR="003B7689" w:rsidRDefault="003B7689" w:rsidP="003B7689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color w:val="000000"/>
          <w:sz w:val="17"/>
          <w:szCs w:val="17"/>
        </w:rPr>
      </w:pPr>
      <w:r>
        <w:rPr>
          <w:rFonts w:ascii="Wingdings-Regular" w:hAnsi="Wingdings-Regular" w:cs="Wingdings-Regular"/>
          <w:color w:val="000000"/>
          <w:sz w:val="17"/>
          <w:szCs w:val="17"/>
        </w:rPr>
        <w:t xml:space="preserve">* </w:t>
      </w:r>
      <w:r>
        <w:rPr>
          <w:rFonts w:ascii="STIX-Regular" w:hAnsi="STIX-Regular" w:cs="STIX-Regular"/>
          <w:color w:val="000000"/>
          <w:sz w:val="17"/>
          <w:szCs w:val="17"/>
        </w:rPr>
        <w:t>Masego Madzwamuse</w:t>
      </w:r>
    </w:p>
    <w:p w14:paraId="010672D6" w14:textId="77777777" w:rsidR="003B7689" w:rsidRDefault="003B7689" w:rsidP="003B7689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color w:val="000000"/>
          <w:sz w:val="17"/>
          <w:szCs w:val="17"/>
        </w:rPr>
      </w:pPr>
      <w:r>
        <w:rPr>
          <w:rFonts w:ascii="STIX-Regular" w:hAnsi="STIX-Regular" w:cs="STIX-Regular"/>
          <w:color w:val="000000"/>
          <w:sz w:val="17"/>
          <w:szCs w:val="17"/>
        </w:rPr>
        <w:t>mmadzwamuse@southernafricatrust.org</w:t>
      </w:r>
    </w:p>
    <w:p w14:paraId="6F701C7C" w14:textId="77777777" w:rsidR="003B7689" w:rsidRDefault="003B7689" w:rsidP="003B7689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color w:val="000000"/>
          <w:sz w:val="17"/>
          <w:szCs w:val="17"/>
        </w:rPr>
      </w:pPr>
      <w:r>
        <w:rPr>
          <w:rFonts w:ascii="STIX-Regular" w:hAnsi="STIX-Regular" w:cs="STIX-Regular"/>
          <w:color w:val="000000"/>
          <w:sz w:val="17"/>
          <w:szCs w:val="17"/>
        </w:rPr>
        <w:t xml:space="preserve">Elizabeth </w:t>
      </w:r>
      <w:proofErr w:type="spellStart"/>
      <w:r>
        <w:rPr>
          <w:rFonts w:ascii="STIX-Regular" w:hAnsi="STIX-Regular" w:cs="STIX-Regular"/>
          <w:color w:val="000000"/>
          <w:sz w:val="17"/>
          <w:szCs w:val="17"/>
        </w:rPr>
        <w:t>Rihoy</w:t>
      </w:r>
      <w:proofErr w:type="spellEnd"/>
    </w:p>
    <w:p w14:paraId="3B01A959" w14:textId="77777777" w:rsidR="003B7689" w:rsidRDefault="003B7689" w:rsidP="003B7689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color w:val="000000"/>
          <w:sz w:val="17"/>
          <w:szCs w:val="17"/>
        </w:rPr>
      </w:pPr>
      <w:r>
        <w:rPr>
          <w:rFonts w:ascii="STIX-Regular" w:hAnsi="STIX-Regular" w:cs="STIX-Regular"/>
          <w:color w:val="000000"/>
          <w:sz w:val="17"/>
          <w:szCs w:val="17"/>
        </w:rPr>
        <w:t>Liz.rihoy@gmail.com</w:t>
      </w:r>
    </w:p>
    <w:p w14:paraId="49CA9AB7" w14:textId="77777777" w:rsidR="003B7689" w:rsidRDefault="003B7689" w:rsidP="003B7689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color w:val="000000"/>
          <w:sz w:val="17"/>
          <w:szCs w:val="17"/>
        </w:rPr>
      </w:pPr>
      <w:r>
        <w:rPr>
          <w:rFonts w:ascii="STIX-Regular" w:hAnsi="STIX-Regular" w:cs="STIX-Regular"/>
          <w:color w:val="000000"/>
          <w:sz w:val="17"/>
          <w:szCs w:val="17"/>
        </w:rPr>
        <w:t>Maxi Louis</w:t>
      </w:r>
    </w:p>
    <w:p w14:paraId="7C9E4115" w14:textId="77777777" w:rsidR="003B7689" w:rsidRDefault="003B7689" w:rsidP="003B7689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color w:val="000000"/>
          <w:sz w:val="17"/>
          <w:szCs w:val="17"/>
        </w:rPr>
      </w:pPr>
      <w:r>
        <w:rPr>
          <w:rFonts w:ascii="STIX-Regular" w:hAnsi="STIX-Regular" w:cs="STIX-Regular"/>
          <w:color w:val="000000"/>
          <w:sz w:val="17"/>
          <w:szCs w:val="17"/>
        </w:rPr>
        <w:t>maxi@nacso.org.na</w:t>
      </w:r>
    </w:p>
    <w:p w14:paraId="5E33C454" w14:textId="77777777" w:rsidR="003B7689" w:rsidRDefault="003B7689" w:rsidP="003B7689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color w:val="000000"/>
          <w:sz w:val="17"/>
          <w:szCs w:val="17"/>
        </w:rPr>
      </w:pPr>
      <w:r>
        <w:rPr>
          <w:rFonts w:ascii="STIX-Regular" w:hAnsi="STIX-Regular" w:cs="STIX-Regular"/>
          <w:color w:val="000000"/>
          <w:sz w:val="12"/>
          <w:szCs w:val="12"/>
        </w:rPr>
        <w:t xml:space="preserve">1 </w:t>
      </w:r>
      <w:r>
        <w:rPr>
          <w:rFonts w:ascii="STIX-Regular" w:hAnsi="STIX-Regular" w:cs="STIX-Regular"/>
          <w:color w:val="000000"/>
          <w:sz w:val="17"/>
          <w:szCs w:val="17"/>
        </w:rPr>
        <w:t>Southern Africa Trust, Johannesburg, South Africa</w:t>
      </w:r>
    </w:p>
    <w:p w14:paraId="02FFB48B" w14:textId="77777777" w:rsidR="003B7689" w:rsidRDefault="003B7689" w:rsidP="003B7689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color w:val="000000"/>
          <w:sz w:val="17"/>
          <w:szCs w:val="17"/>
        </w:rPr>
      </w:pPr>
      <w:r>
        <w:rPr>
          <w:rFonts w:ascii="STIX-Regular" w:hAnsi="STIX-Regular" w:cs="STIX-Regular"/>
          <w:color w:val="000000"/>
          <w:sz w:val="12"/>
          <w:szCs w:val="12"/>
        </w:rPr>
        <w:t xml:space="preserve">2 </w:t>
      </w:r>
      <w:r>
        <w:rPr>
          <w:rFonts w:ascii="STIX-Regular" w:hAnsi="STIX-Regular" w:cs="STIX-Regular"/>
          <w:color w:val="000000"/>
          <w:sz w:val="17"/>
          <w:szCs w:val="17"/>
        </w:rPr>
        <w:t>Resource Africa, Johannesburg, South Africa</w:t>
      </w:r>
    </w:p>
    <w:p w14:paraId="26BDECCC" w14:textId="77777777" w:rsidR="003B7689" w:rsidRDefault="003B7689" w:rsidP="003B7689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color w:val="000000"/>
          <w:sz w:val="17"/>
          <w:szCs w:val="17"/>
        </w:rPr>
      </w:pPr>
      <w:r>
        <w:rPr>
          <w:rFonts w:ascii="STIX-Regular" w:hAnsi="STIX-Regular" w:cs="STIX-Regular"/>
          <w:color w:val="000000"/>
          <w:sz w:val="12"/>
          <w:szCs w:val="12"/>
        </w:rPr>
        <w:t xml:space="preserve">3 </w:t>
      </w:r>
      <w:r>
        <w:rPr>
          <w:rFonts w:ascii="STIX-Regular" w:hAnsi="STIX-Regular" w:cs="STIX-Regular"/>
          <w:color w:val="000000"/>
          <w:sz w:val="17"/>
          <w:szCs w:val="17"/>
        </w:rPr>
        <w:t>Namibian Association of CBNRM Support Organizations,</w:t>
      </w:r>
    </w:p>
    <w:p w14:paraId="5F321FB5" w14:textId="77777777" w:rsidR="003B7689" w:rsidRDefault="003B7689" w:rsidP="003B7689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color w:val="000000"/>
          <w:sz w:val="17"/>
          <w:szCs w:val="17"/>
        </w:rPr>
      </w:pPr>
      <w:r>
        <w:rPr>
          <w:rFonts w:ascii="STIX-Regular" w:hAnsi="STIX-Regular" w:cs="STIX-Regular"/>
          <w:color w:val="000000"/>
          <w:sz w:val="17"/>
          <w:szCs w:val="17"/>
        </w:rPr>
        <w:t>Windhoek, Namibia</w:t>
      </w:r>
    </w:p>
    <w:p w14:paraId="20F74C2E" w14:textId="77777777" w:rsidR="003B7689" w:rsidRDefault="003B7689" w:rsidP="003B7689">
      <w:pPr>
        <w:autoSpaceDE w:val="0"/>
        <w:autoSpaceDN w:val="0"/>
        <w:adjustRightInd w:val="0"/>
        <w:spacing w:after="0" w:line="240" w:lineRule="auto"/>
        <w:rPr>
          <w:rFonts w:ascii="MyriadPro-SemiCn" w:hAnsi="MyriadPro-SemiCn" w:cs="MyriadPro-SemiCn"/>
          <w:color w:val="000000"/>
          <w:sz w:val="17"/>
          <w:szCs w:val="17"/>
        </w:rPr>
      </w:pPr>
      <w:r>
        <w:rPr>
          <w:rFonts w:ascii="MyriadPro-SemiCn" w:hAnsi="MyriadPro-SemiCn" w:cs="MyriadPro-SemiCn"/>
          <w:color w:val="000000"/>
          <w:sz w:val="17"/>
          <w:szCs w:val="17"/>
        </w:rPr>
        <w:t>M. Madzwamuse et al.</w:t>
      </w:r>
    </w:p>
    <w:p w14:paraId="2B840DED" w14:textId="77777777" w:rsidR="003B7689" w:rsidRDefault="003B7689" w:rsidP="00C40A38"/>
    <w:sectPr w:rsidR="003B7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IX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Wingding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2B7C"/>
    <w:multiLevelType w:val="hybridMultilevel"/>
    <w:tmpl w:val="2E26AFBE"/>
    <w:lvl w:ilvl="0" w:tplc="3CB6A34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STIX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E6539"/>
    <w:multiLevelType w:val="hybridMultilevel"/>
    <w:tmpl w:val="AC0CC8F0"/>
    <w:lvl w:ilvl="0" w:tplc="F8DA4F46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57061"/>
    <w:multiLevelType w:val="hybridMultilevel"/>
    <w:tmpl w:val="022EECC0"/>
    <w:lvl w:ilvl="0" w:tplc="62A034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38"/>
    <w:rsid w:val="003B7689"/>
    <w:rsid w:val="003E5C84"/>
    <w:rsid w:val="006F5C37"/>
    <w:rsid w:val="00B34C41"/>
    <w:rsid w:val="00C40A38"/>
    <w:rsid w:val="00CC644C"/>
    <w:rsid w:val="00D8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2BE5"/>
  <w15:chartTrackingRefBased/>
  <w15:docId w15:val="{5497788B-A0E5-4676-A7AD-258D6248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A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5C3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E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neva-academy.ch/" TargetMode="External"/><Relationship Id="rId5" Type="http://schemas.openxmlformats.org/officeDocument/2006/relationships/hyperlink" Target="https://resourceafrica.net/contested-conservation-implications-for-rights-democratization-and-citizenship-in-southern-afri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M</dc:creator>
  <cp:keywords/>
  <dc:description/>
  <cp:lastModifiedBy>Nicky M</cp:lastModifiedBy>
  <cp:revision>4</cp:revision>
  <dcterms:created xsi:type="dcterms:W3CDTF">2020-07-24T11:07:00Z</dcterms:created>
  <dcterms:modified xsi:type="dcterms:W3CDTF">2020-08-07T10:22:00Z</dcterms:modified>
</cp:coreProperties>
</file>